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FF71B2" w14:textId="77777777" w:rsidR="00424046" w:rsidRDefault="00424046">
      <w:pPr>
        <w:pStyle w:val="Heading4"/>
        <w:keepNext w:val="0"/>
        <w:keepLines w:val="0"/>
        <w:widowControl w:val="0"/>
        <w:contextualSpacing w:val="0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2E80B271" wp14:editId="1A4A5B84">
            <wp:extent cx="1628775" cy="495300"/>
            <wp:effectExtent l="0" t="0" r="9525" b="0"/>
            <wp:docPr id="2" name="Picture 2" descr="http://www.fairfactories.org/Areas/Xpanel/Content/img/308348cb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rfactories.org/Areas/Xpanel/Content/img/308348cb-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9AB7C" w14:textId="77777777" w:rsidR="00424046" w:rsidRDefault="00424046">
      <w:pPr>
        <w:pStyle w:val="Heading4"/>
        <w:keepNext w:val="0"/>
        <w:keepLines w:val="0"/>
        <w:widowControl w:val="0"/>
        <w:contextualSpacing w:val="0"/>
        <w:rPr>
          <w:rFonts w:ascii="Arial" w:eastAsia="Arial" w:hAnsi="Arial" w:cs="Arial"/>
        </w:rPr>
      </w:pPr>
    </w:p>
    <w:p w14:paraId="3EF4643A" w14:textId="77777777" w:rsidR="00424046" w:rsidRDefault="00424046">
      <w:pPr>
        <w:pStyle w:val="Heading4"/>
        <w:keepNext w:val="0"/>
        <w:keepLines w:val="0"/>
        <w:widowControl w:val="0"/>
        <w:contextualSpacing w:val="0"/>
        <w:rPr>
          <w:rFonts w:ascii="Arial" w:eastAsia="Arial" w:hAnsi="Arial" w:cs="Arial"/>
        </w:rPr>
      </w:pPr>
    </w:p>
    <w:p w14:paraId="40B5D70B" w14:textId="77777777" w:rsidR="00F22756" w:rsidRPr="00B268BC" w:rsidRDefault="00F22756" w:rsidP="00424046">
      <w:pPr>
        <w:pStyle w:val="Heading4"/>
        <w:keepNext w:val="0"/>
        <w:keepLines w:val="0"/>
        <w:widowControl w:val="0"/>
        <w:contextualSpacing w:val="0"/>
        <w:jc w:val="center"/>
        <w:rPr>
          <w:rFonts w:ascii="Arial" w:eastAsia="Arial" w:hAnsi="Arial" w:cs="Arial"/>
          <w:sz w:val="28"/>
          <w:szCs w:val="28"/>
        </w:rPr>
      </w:pPr>
      <w:r w:rsidRPr="00B268BC">
        <w:rPr>
          <w:rFonts w:ascii="Arial" w:eastAsia="Arial" w:hAnsi="Arial" w:cs="Arial"/>
          <w:sz w:val="28"/>
          <w:szCs w:val="28"/>
        </w:rPr>
        <w:t xml:space="preserve">Fair Factories Clearinghouse </w:t>
      </w:r>
    </w:p>
    <w:p w14:paraId="1B078FE6" w14:textId="77777777" w:rsidR="000C3120" w:rsidRPr="00B268BC" w:rsidRDefault="0091093D" w:rsidP="00424046">
      <w:pPr>
        <w:pStyle w:val="Heading4"/>
        <w:keepNext w:val="0"/>
        <w:keepLines w:val="0"/>
        <w:widowControl w:val="0"/>
        <w:contextualSpacing w:val="0"/>
        <w:jc w:val="center"/>
        <w:rPr>
          <w:sz w:val="28"/>
          <w:szCs w:val="28"/>
        </w:rPr>
      </w:pPr>
      <w:r w:rsidRPr="00B268BC">
        <w:rPr>
          <w:rFonts w:ascii="Arial" w:eastAsia="Arial" w:hAnsi="Arial" w:cs="Arial"/>
          <w:sz w:val="28"/>
          <w:szCs w:val="28"/>
        </w:rPr>
        <w:t>Donor Privacy Policy</w:t>
      </w:r>
    </w:p>
    <w:p w14:paraId="0C28284D" w14:textId="77777777" w:rsidR="000C3120" w:rsidRDefault="000C3120">
      <w:pPr>
        <w:widowControl w:val="0"/>
        <w:spacing w:before="100" w:after="100"/>
        <w:contextualSpacing w:val="0"/>
      </w:pPr>
    </w:p>
    <w:p w14:paraId="7B9EB8DB" w14:textId="77777777" w:rsidR="0091093D" w:rsidRDefault="0091093D" w:rsidP="0091093D">
      <w:pPr>
        <w:shd w:val="clear" w:color="auto" w:fill="FFFFFF"/>
        <w:contextualSpacing w:val="0"/>
        <w:rPr>
          <w:rFonts w:ascii="Arial" w:hAnsi="Arial" w:cs="Arial"/>
          <w:b/>
          <w:bCs/>
          <w:color w:val="333333"/>
        </w:rPr>
      </w:pPr>
      <w:r w:rsidRPr="0091093D">
        <w:rPr>
          <w:rFonts w:ascii="Arial" w:hAnsi="Arial" w:cs="Arial"/>
          <w:b/>
          <w:bCs/>
          <w:color w:val="333333"/>
        </w:rPr>
        <w:t>Our Commitment to Our Donors</w:t>
      </w:r>
    </w:p>
    <w:p w14:paraId="1326B42E" w14:textId="77777777" w:rsidR="00CD60FC" w:rsidRDefault="00CD60FC" w:rsidP="0091093D">
      <w:pPr>
        <w:shd w:val="clear" w:color="auto" w:fill="FFFFFF"/>
        <w:contextualSpacing w:val="0"/>
        <w:rPr>
          <w:rFonts w:ascii="Arial" w:hAnsi="Arial" w:cs="Arial"/>
          <w:b/>
          <w:bCs/>
          <w:color w:val="333333"/>
        </w:rPr>
      </w:pPr>
    </w:p>
    <w:p w14:paraId="4EDAFDAF" w14:textId="4AD4EF75" w:rsidR="00CD60FC" w:rsidRPr="00711BB9" w:rsidRDefault="00B268BC" w:rsidP="0091093D">
      <w:pPr>
        <w:shd w:val="clear" w:color="auto" w:fill="FFFFFF"/>
        <w:contextualSpacing w:val="0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>As a non</w:t>
      </w:r>
      <w:r w:rsidR="00CD60FC" w:rsidRPr="00711BB9">
        <w:rPr>
          <w:rFonts w:ascii="Arial" w:hAnsi="Arial" w:cs="Arial"/>
          <w:bCs/>
          <w:color w:val="333333"/>
        </w:rPr>
        <w:t>profit</w:t>
      </w:r>
      <w:r w:rsidR="00711BB9" w:rsidRPr="00711BB9">
        <w:rPr>
          <w:rFonts w:ascii="Arial" w:hAnsi="Arial" w:cs="Arial"/>
          <w:bCs/>
          <w:color w:val="333333"/>
        </w:rPr>
        <w:t xml:space="preserve"> </w:t>
      </w:r>
      <w:r w:rsidR="00BB0CDE" w:rsidRPr="00711BB9">
        <w:rPr>
          <w:rFonts w:ascii="Arial" w:hAnsi="Arial" w:cs="Arial"/>
          <w:bCs/>
          <w:color w:val="333333"/>
        </w:rPr>
        <w:t>501(c</w:t>
      </w:r>
      <w:proofErr w:type="gramStart"/>
      <w:r w:rsidR="00BB0CDE" w:rsidRPr="00711BB9">
        <w:rPr>
          <w:rFonts w:ascii="Arial" w:hAnsi="Arial" w:cs="Arial"/>
          <w:bCs/>
          <w:color w:val="333333"/>
        </w:rPr>
        <w:t>)(</w:t>
      </w:r>
      <w:proofErr w:type="gramEnd"/>
      <w:r w:rsidR="00BB0CDE" w:rsidRPr="00711BB9">
        <w:rPr>
          <w:rFonts w:ascii="Arial" w:hAnsi="Arial" w:cs="Arial"/>
          <w:bCs/>
          <w:color w:val="333333"/>
        </w:rPr>
        <w:t>3)</w:t>
      </w:r>
      <w:r w:rsidR="00CD60FC" w:rsidRPr="00711BB9">
        <w:rPr>
          <w:rFonts w:ascii="Arial" w:hAnsi="Arial" w:cs="Arial"/>
          <w:bCs/>
          <w:color w:val="333333"/>
        </w:rPr>
        <w:t xml:space="preserve">, </w:t>
      </w:r>
      <w:r>
        <w:rPr>
          <w:rFonts w:ascii="Arial" w:hAnsi="Arial" w:cs="Arial"/>
          <w:bCs/>
          <w:color w:val="333333"/>
        </w:rPr>
        <w:t>Fair Factories Clearinghouse (</w:t>
      </w:r>
      <w:r w:rsidR="00CD60FC" w:rsidRPr="00711BB9">
        <w:rPr>
          <w:rFonts w:ascii="Arial" w:hAnsi="Arial" w:cs="Arial"/>
          <w:bCs/>
          <w:color w:val="333333"/>
        </w:rPr>
        <w:t>FFC</w:t>
      </w:r>
      <w:r>
        <w:rPr>
          <w:rFonts w:ascii="Arial" w:hAnsi="Arial" w:cs="Arial"/>
          <w:bCs/>
          <w:color w:val="333333"/>
        </w:rPr>
        <w:t>)</w:t>
      </w:r>
      <w:r w:rsidR="00CD60FC" w:rsidRPr="00711BB9">
        <w:rPr>
          <w:rFonts w:ascii="Arial" w:hAnsi="Arial" w:cs="Arial"/>
          <w:bCs/>
          <w:color w:val="333333"/>
        </w:rPr>
        <w:t xml:space="preserve"> may accept donations from parties interested in supporting FFC’s work to improve supply chain conditions. </w:t>
      </w:r>
    </w:p>
    <w:p w14:paraId="42430C86" w14:textId="77777777" w:rsidR="00CD60FC" w:rsidRPr="00711BB9" w:rsidRDefault="00CD60FC" w:rsidP="0091093D">
      <w:pPr>
        <w:shd w:val="clear" w:color="auto" w:fill="FFFFFF"/>
        <w:contextualSpacing w:val="0"/>
        <w:rPr>
          <w:rFonts w:ascii="Arial" w:hAnsi="Arial" w:cs="Arial"/>
          <w:bCs/>
          <w:color w:val="333333"/>
        </w:rPr>
      </w:pPr>
    </w:p>
    <w:p w14:paraId="21444460" w14:textId="29D64CEA" w:rsidR="00CD60FC" w:rsidRPr="00711BB9" w:rsidRDefault="00CD60FC" w:rsidP="0091093D">
      <w:pPr>
        <w:shd w:val="clear" w:color="auto" w:fill="FFFFFF"/>
        <w:contextualSpacing w:val="0"/>
        <w:rPr>
          <w:rFonts w:ascii="Arial" w:hAnsi="Arial" w:cs="Arial"/>
          <w:bCs/>
          <w:color w:val="333333"/>
        </w:rPr>
      </w:pPr>
      <w:r w:rsidRPr="00711BB9">
        <w:rPr>
          <w:rFonts w:ascii="Arial" w:hAnsi="Arial" w:cs="Arial"/>
          <w:bCs/>
          <w:color w:val="333333"/>
        </w:rPr>
        <w:t>Any donations will be used to improve the FFC products and services, and</w:t>
      </w:r>
      <w:r w:rsidR="00884228">
        <w:rPr>
          <w:rFonts w:ascii="Arial" w:hAnsi="Arial" w:cs="Arial"/>
          <w:bCs/>
          <w:color w:val="333333"/>
        </w:rPr>
        <w:t>/</w:t>
      </w:r>
      <w:r w:rsidRPr="00711BB9">
        <w:rPr>
          <w:rFonts w:ascii="Arial" w:hAnsi="Arial" w:cs="Arial"/>
          <w:bCs/>
          <w:color w:val="333333"/>
        </w:rPr>
        <w:t xml:space="preserve"> or be used to provide grants to individuals who are researching ways to improve conditions in contracted supply chains. </w:t>
      </w:r>
    </w:p>
    <w:p w14:paraId="52FFEC98" w14:textId="77777777" w:rsidR="00CD60FC" w:rsidRPr="0091093D" w:rsidRDefault="00CD60FC" w:rsidP="0091093D">
      <w:pPr>
        <w:shd w:val="clear" w:color="auto" w:fill="FFFFFF"/>
        <w:contextualSpacing w:val="0"/>
        <w:rPr>
          <w:rFonts w:ascii="Calibri" w:hAnsi="Calibri"/>
        </w:rPr>
      </w:pPr>
    </w:p>
    <w:p w14:paraId="3F245544" w14:textId="77777777" w:rsidR="00CD60FC" w:rsidRDefault="0091093D" w:rsidP="0091093D">
      <w:pPr>
        <w:shd w:val="clear" w:color="auto" w:fill="FFFFFF"/>
        <w:contextualSpacing w:val="0"/>
        <w:rPr>
          <w:rFonts w:ascii="Arial" w:hAnsi="Arial" w:cs="Arial"/>
          <w:color w:val="333333"/>
        </w:rPr>
      </w:pPr>
      <w:r w:rsidRPr="0091093D">
        <w:rPr>
          <w:rFonts w:ascii="Arial" w:hAnsi="Arial" w:cs="Arial"/>
          <w:color w:val="333333"/>
        </w:rPr>
        <w:t xml:space="preserve">We will not sell, share or trade our donors' names or personal information with any other entity, nor send mailings to our donors on behalf of other organizations. </w:t>
      </w:r>
    </w:p>
    <w:p w14:paraId="02EEDF0F" w14:textId="77777777" w:rsidR="00884228" w:rsidRDefault="00884228" w:rsidP="0091093D">
      <w:pPr>
        <w:shd w:val="clear" w:color="auto" w:fill="FFFFFF"/>
        <w:contextualSpacing w:val="0"/>
        <w:rPr>
          <w:rFonts w:ascii="Arial" w:hAnsi="Arial" w:cs="Arial"/>
          <w:color w:val="333333"/>
        </w:rPr>
      </w:pPr>
    </w:p>
    <w:p w14:paraId="20F001D7" w14:textId="65710186" w:rsidR="00884228" w:rsidRDefault="00884228" w:rsidP="0091093D">
      <w:pPr>
        <w:shd w:val="clear" w:color="auto" w:fill="FFFFFF"/>
        <w:contextualSpacing w:val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FFC will acknowledge all donations and provide a tax exempt statement included in that acknowledgement. </w:t>
      </w:r>
    </w:p>
    <w:p w14:paraId="6FE7E791" w14:textId="77777777" w:rsidR="00CD60FC" w:rsidRDefault="00CD60FC" w:rsidP="0091093D">
      <w:pPr>
        <w:shd w:val="clear" w:color="auto" w:fill="FFFFFF"/>
        <w:contextualSpacing w:val="0"/>
        <w:rPr>
          <w:rFonts w:ascii="Arial" w:hAnsi="Arial" w:cs="Arial"/>
          <w:color w:val="333333"/>
        </w:rPr>
      </w:pPr>
    </w:p>
    <w:p w14:paraId="1D517BC3" w14:textId="440EB2D1" w:rsidR="00884228" w:rsidRDefault="00884228" w:rsidP="0091093D">
      <w:pPr>
        <w:shd w:val="clear" w:color="auto" w:fill="FFFFFF"/>
        <w:contextualSpacing w:val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From time to time, the FFC may publish the names of donors in an annual report and appropriate tax filing.  FFC will keep donors anonymous if requested. </w:t>
      </w:r>
    </w:p>
    <w:p w14:paraId="0AF32FE2" w14:textId="77777777" w:rsidR="000C3120" w:rsidRDefault="000C3120">
      <w:pPr>
        <w:widowControl w:val="0"/>
        <w:contextualSpacing w:val="0"/>
      </w:pPr>
    </w:p>
    <w:p w14:paraId="12866589" w14:textId="77777777" w:rsidR="00711BB9" w:rsidRDefault="00711BB9" w:rsidP="00711BB9">
      <w:pPr>
        <w:widowControl w:val="0"/>
        <w:contextualSpacing w:val="0"/>
      </w:pPr>
      <w:r>
        <w:rPr>
          <w:rFonts w:ascii="Arial" w:hAnsi="Arial" w:cs="Arial"/>
          <w:i/>
          <w:sz w:val="20"/>
          <w:szCs w:val="20"/>
        </w:rPr>
        <w:t>Adopted</w:t>
      </w:r>
      <w:r w:rsidRPr="00056E43">
        <w:rPr>
          <w:rFonts w:ascii="Arial" w:hAnsi="Arial" w:cs="Arial"/>
          <w:i/>
          <w:sz w:val="20"/>
          <w:szCs w:val="20"/>
        </w:rPr>
        <w:t xml:space="preserve"> March 1, 2016</w:t>
      </w:r>
    </w:p>
    <w:p w14:paraId="53738A1D" w14:textId="77777777" w:rsidR="00711BB9" w:rsidRDefault="00711BB9">
      <w:pPr>
        <w:widowControl w:val="0"/>
        <w:contextualSpacing w:val="0"/>
      </w:pPr>
      <w:bookmarkStart w:id="0" w:name="_GoBack"/>
      <w:bookmarkEnd w:id="0"/>
    </w:p>
    <w:sectPr w:rsidR="00711BB9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16F0"/>
    <w:multiLevelType w:val="multilevel"/>
    <w:tmpl w:val="71AA10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" w15:restartNumberingAfterBreak="0">
    <w:nsid w:val="385C64E4"/>
    <w:multiLevelType w:val="multilevel"/>
    <w:tmpl w:val="B9A219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" w15:restartNumberingAfterBreak="0">
    <w:nsid w:val="457905C8"/>
    <w:multiLevelType w:val="multilevel"/>
    <w:tmpl w:val="F01E4D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20"/>
    <w:rsid w:val="000C3120"/>
    <w:rsid w:val="00424046"/>
    <w:rsid w:val="00711BB9"/>
    <w:rsid w:val="00884228"/>
    <w:rsid w:val="0091093D"/>
    <w:rsid w:val="00AA2D3A"/>
    <w:rsid w:val="00B232D6"/>
    <w:rsid w:val="00B268BC"/>
    <w:rsid w:val="00BB0CDE"/>
    <w:rsid w:val="00CD60FC"/>
    <w:rsid w:val="00D0534D"/>
    <w:rsid w:val="00F2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60801"/>
  <w15:docId w15:val="{0E0758D7-A25C-484F-9315-254F8B86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100" w:after="10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D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61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Lemos</dc:creator>
  <cp:lastModifiedBy>Katy</cp:lastModifiedBy>
  <cp:revision>2</cp:revision>
  <dcterms:created xsi:type="dcterms:W3CDTF">2016-08-10T13:06:00Z</dcterms:created>
  <dcterms:modified xsi:type="dcterms:W3CDTF">2016-08-10T13:06:00Z</dcterms:modified>
</cp:coreProperties>
</file>